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pict>
          <v:shape id="Object 2" o:spid="_x0000_s1026" o:spt="75" type="#_x0000_t75" style="position:absolute;left:0pt;margin-left:-16.5pt;margin-top:45pt;height:591.15pt;width:486.6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topAndBottom"/>
          </v:shape>
          <o:OLEObject Type="Embed" ProgID="Excel.Sheet.12" ShapeID="Object 2" DrawAspect="Content" ObjectID="_1468075725" r:id="rId5">
            <o:LockedField>false</o:LockedField>
          </o:OLEObject>
        </w:pic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附件：</w:t>
      </w:r>
    </w:p>
    <w:p>
      <w:bookmarkStart w:id="0" w:name="_GoBack"/>
      <w:bookmarkEnd w:id="0"/>
    </w:p>
    <w:sectPr>
      <w:footerReference r:id="rId3" w:type="default"/>
      <w:pgSz w:w="11906" w:h="16838"/>
      <w:pgMar w:top="2155" w:right="1418" w:bottom="2041" w:left="1531" w:header="992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3C0D"/>
    <w:rsid w:val="2C50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仿宋_GB2312" w:hAnsi="宋体" w:eastAsia="仿宋_GB2312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2024-11-11T09:51:00Z</dcterms:created>
  <dc:creator>学习学习再学习</dc:creator>
  <cp:lastModifiedBy>学习学习再学习</cp:lastModifiedBy>
  <dcterms:modified xsi:type="dcterms:W3CDTF">2024-11-11T09:51:53Z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